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76" w:rsidRDefault="00A40876" w:rsidP="00F95F77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4B6767" w:rsidRDefault="00F95F77" w:rsidP="00F95F77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44"/>
          <w:szCs w:val="44"/>
        </w:rPr>
        <w:t>龙江银行</w:t>
      </w:r>
      <w:r w:rsidR="006E3EC2">
        <w:rPr>
          <w:rFonts w:asciiTheme="majorEastAsia" w:eastAsiaTheme="majorEastAsia" w:hAnsiTheme="majorEastAsia" w:hint="eastAsia"/>
          <w:b/>
          <w:sz w:val="44"/>
          <w:szCs w:val="44"/>
        </w:rPr>
        <w:t>出</w:t>
      </w:r>
      <w:proofErr w:type="gramStart"/>
      <w:r w:rsidR="006E3EC2">
        <w:rPr>
          <w:rFonts w:asciiTheme="majorEastAsia" w:eastAsiaTheme="majorEastAsia" w:hAnsiTheme="majorEastAsia" w:hint="eastAsia"/>
          <w:b/>
          <w:sz w:val="44"/>
          <w:szCs w:val="44"/>
        </w:rPr>
        <w:t>质</w:t>
      </w:r>
      <w:r w:rsidRPr="00F95F77">
        <w:rPr>
          <w:rFonts w:asciiTheme="majorEastAsia" w:eastAsiaTheme="majorEastAsia" w:hAnsiTheme="majorEastAsia" w:hint="eastAsia"/>
          <w:b/>
          <w:sz w:val="44"/>
          <w:szCs w:val="44"/>
        </w:rPr>
        <w:t>股东</w:t>
      </w:r>
      <w:proofErr w:type="gramEnd"/>
      <w:r w:rsidR="006E3EC2">
        <w:rPr>
          <w:rFonts w:asciiTheme="majorEastAsia" w:eastAsiaTheme="majorEastAsia" w:hAnsiTheme="majorEastAsia" w:hint="eastAsia"/>
          <w:b/>
          <w:sz w:val="44"/>
          <w:szCs w:val="44"/>
        </w:rPr>
        <w:t>股权</w:t>
      </w:r>
      <w:r w:rsidRPr="00F95F77">
        <w:rPr>
          <w:rFonts w:asciiTheme="majorEastAsia" w:eastAsiaTheme="majorEastAsia" w:hAnsiTheme="majorEastAsia" w:hint="eastAsia"/>
          <w:b/>
          <w:sz w:val="44"/>
          <w:szCs w:val="44"/>
        </w:rPr>
        <w:t>冻结情况表</w:t>
      </w:r>
    </w:p>
    <w:p w:rsidR="006E3EC2" w:rsidRPr="00A40876" w:rsidRDefault="00A40876" w:rsidP="00F95F77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r w:rsidRPr="00A40876">
        <w:rPr>
          <w:rFonts w:asciiTheme="majorEastAsia" w:eastAsiaTheme="majorEastAsia" w:hAnsiTheme="majorEastAsia" w:hint="eastAsia"/>
          <w:sz w:val="28"/>
          <w:szCs w:val="28"/>
        </w:rPr>
        <w:t>（截至2019年6月末）</w:t>
      </w:r>
    </w:p>
    <w:tbl>
      <w:tblPr>
        <w:tblStyle w:val="a5"/>
        <w:tblW w:w="14567" w:type="dxa"/>
        <w:tblLook w:val="04A0" w:firstRow="1" w:lastRow="0" w:firstColumn="1" w:lastColumn="0" w:noHBand="0" w:noVBand="1"/>
      </w:tblPr>
      <w:tblGrid>
        <w:gridCol w:w="959"/>
        <w:gridCol w:w="3969"/>
        <w:gridCol w:w="2835"/>
        <w:gridCol w:w="1559"/>
        <w:gridCol w:w="2693"/>
        <w:gridCol w:w="2552"/>
      </w:tblGrid>
      <w:tr w:rsidR="006E3EC2" w:rsidRPr="006E3EC2" w:rsidTr="00A40876">
        <w:trPr>
          <w:trHeight w:val="877"/>
        </w:trPr>
        <w:tc>
          <w:tcPr>
            <w:tcW w:w="959" w:type="dxa"/>
          </w:tcPr>
          <w:p w:rsidR="006E3EC2" w:rsidRPr="006E3EC2" w:rsidRDefault="006E3EC2" w:rsidP="006E3EC2">
            <w:pPr>
              <w:spacing w:beforeLines="50" w:before="156"/>
              <w:jc w:val="center"/>
              <w:rPr>
                <w:rFonts w:ascii="楷体_GB2312" w:eastAsia="楷体_GB2312" w:hAnsiTheme="majorEastAsia" w:hint="eastAsia"/>
                <w:b/>
                <w:sz w:val="32"/>
                <w:szCs w:val="32"/>
              </w:rPr>
            </w:pPr>
            <w:r w:rsidRPr="006E3EC2">
              <w:rPr>
                <w:rFonts w:ascii="楷体_GB2312" w:eastAsia="楷体_GB2312" w:hAnsiTheme="majorEastAsia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969" w:type="dxa"/>
          </w:tcPr>
          <w:p w:rsidR="006E3EC2" w:rsidRPr="006E3EC2" w:rsidRDefault="006E3EC2" w:rsidP="006E3EC2">
            <w:pPr>
              <w:spacing w:beforeLines="50" w:before="156"/>
              <w:jc w:val="center"/>
              <w:rPr>
                <w:rFonts w:ascii="楷体_GB2312" w:eastAsia="楷体_GB2312" w:hAnsiTheme="majorEastAsia" w:hint="eastAsia"/>
                <w:b/>
                <w:sz w:val="32"/>
                <w:szCs w:val="32"/>
              </w:rPr>
            </w:pPr>
            <w:r w:rsidRPr="006E3EC2">
              <w:rPr>
                <w:rFonts w:ascii="楷体_GB2312" w:eastAsia="楷体_GB2312" w:hAnsiTheme="majorEastAsia" w:hint="eastAsia"/>
                <w:b/>
                <w:sz w:val="32"/>
                <w:szCs w:val="32"/>
              </w:rPr>
              <w:t>股东名称</w:t>
            </w:r>
          </w:p>
        </w:tc>
        <w:tc>
          <w:tcPr>
            <w:tcW w:w="2835" w:type="dxa"/>
          </w:tcPr>
          <w:p w:rsidR="006E3EC2" w:rsidRPr="006E3EC2" w:rsidRDefault="006E3EC2" w:rsidP="006E3EC2">
            <w:pPr>
              <w:spacing w:beforeLines="50" w:before="156"/>
              <w:jc w:val="center"/>
              <w:rPr>
                <w:rFonts w:ascii="楷体_GB2312" w:eastAsia="楷体_GB2312" w:hAnsiTheme="majorEastAsia" w:hint="eastAsia"/>
                <w:b/>
                <w:sz w:val="32"/>
                <w:szCs w:val="32"/>
              </w:rPr>
            </w:pPr>
            <w:r w:rsidRPr="006E3EC2">
              <w:rPr>
                <w:rFonts w:ascii="楷体_GB2312" w:eastAsia="楷体_GB2312" w:hAnsiTheme="majorEastAsia" w:hint="eastAsia"/>
                <w:b/>
                <w:sz w:val="32"/>
                <w:szCs w:val="32"/>
              </w:rPr>
              <w:t>股数（</w:t>
            </w:r>
            <w:r w:rsidRPr="00A40876">
              <w:rPr>
                <w:rFonts w:ascii="楷体_GB2312" w:eastAsia="楷体_GB2312" w:hint="eastAsia"/>
                <w:b/>
                <w:sz w:val="32"/>
                <w:szCs w:val="32"/>
              </w:rPr>
              <w:t>股</w:t>
            </w:r>
            <w:r w:rsidRPr="006E3EC2">
              <w:rPr>
                <w:rFonts w:ascii="楷体_GB2312" w:eastAsia="楷体_GB2312" w:hAnsiTheme="majorEastAsia" w:hint="eastAsia"/>
                <w:b/>
                <w:sz w:val="32"/>
                <w:szCs w:val="32"/>
              </w:rPr>
              <w:t>）</w:t>
            </w:r>
          </w:p>
        </w:tc>
        <w:tc>
          <w:tcPr>
            <w:tcW w:w="1559" w:type="dxa"/>
          </w:tcPr>
          <w:p w:rsidR="006E3EC2" w:rsidRPr="006E3EC2" w:rsidRDefault="006E3EC2" w:rsidP="006E3EC2">
            <w:pPr>
              <w:spacing w:beforeLines="50" w:before="156"/>
              <w:jc w:val="center"/>
              <w:rPr>
                <w:rFonts w:ascii="楷体_GB2312" w:eastAsia="楷体_GB2312" w:hAnsiTheme="majorEastAsia" w:hint="eastAsia"/>
                <w:b/>
                <w:sz w:val="32"/>
                <w:szCs w:val="32"/>
              </w:rPr>
            </w:pPr>
            <w:r w:rsidRPr="006E3EC2">
              <w:rPr>
                <w:rFonts w:ascii="楷体_GB2312" w:eastAsia="楷体_GB2312" w:hAnsiTheme="majorEastAsia" w:hint="eastAsia"/>
                <w:b/>
                <w:sz w:val="32"/>
                <w:szCs w:val="32"/>
              </w:rPr>
              <w:t>持股比例</w:t>
            </w:r>
          </w:p>
        </w:tc>
        <w:tc>
          <w:tcPr>
            <w:tcW w:w="2693" w:type="dxa"/>
          </w:tcPr>
          <w:p w:rsidR="006E3EC2" w:rsidRPr="006E3EC2" w:rsidRDefault="006E3EC2" w:rsidP="006E3EC2">
            <w:pPr>
              <w:spacing w:beforeLines="50" w:before="156"/>
              <w:jc w:val="center"/>
              <w:rPr>
                <w:rFonts w:ascii="楷体_GB2312" w:eastAsia="楷体_GB2312" w:hAnsiTheme="majorEastAsia" w:hint="eastAsia"/>
                <w:b/>
                <w:sz w:val="32"/>
                <w:szCs w:val="32"/>
              </w:rPr>
            </w:pPr>
            <w:r w:rsidRPr="006E3EC2">
              <w:rPr>
                <w:rFonts w:ascii="楷体_GB2312" w:eastAsia="楷体_GB2312" w:hAnsiTheme="majorEastAsia" w:hint="eastAsia"/>
                <w:b/>
                <w:sz w:val="32"/>
                <w:szCs w:val="32"/>
              </w:rPr>
              <w:t>出</w:t>
            </w:r>
            <w:proofErr w:type="gramStart"/>
            <w:r w:rsidRPr="006E3EC2">
              <w:rPr>
                <w:rFonts w:ascii="楷体_GB2312" w:eastAsia="楷体_GB2312" w:hAnsiTheme="majorEastAsia" w:hint="eastAsia"/>
                <w:b/>
                <w:sz w:val="32"/>
                <w:szCs w:val="32"/>
              </w:rPr>
              <w:t>质时间</w:t>
            </w:r>
            <w:proofErr w:type="gramEnd"/>
          </w:p>
        </w:tc>
        <w:tc>
          <w:tcPr>
            <w:tcW w:w="2552" w:type="dxa"/>
          </w:tcPr>
          <w:p w:rsidR="006E3EC2" w:rsidRPr="006E3EC2" w:rsidRDefault="006E3EC2" w:rsidP="006E3EC2">
            <w:pPr>
              <w:spacing w:beforeLines="50" w:before="156"/>
              <w:jc w:val="center"/>
              <w:rPr>
                <w:rFonts w:ascii="楷体_GB2312" w:eastAsia="楷体_GB2312" w:hAnsiTheme="majorEastAsia" w:hint="eastAsia"/>
                <w:b/>
                <w:sz w:val="32"/>
                <w:szCs w:val="32"/>
              </w:rPr>
            </w:pPr>
            <w:r w:rsidRPr="006E3EC2">
              <w:rPr>
                <w:rFonts w:ascii="楷体_GB2312" w:eastAsia="楷体_GB2312" w:hAnsiTheme="majorEastAsia" w:hint="eastAsia"/>
                <w:b/>
                <w:sz w:val="32"/>
                <w:szCs w:val="32"/>
              </w:rPr>
              <w:t>冻结时间</w:t>
            </w:r>
          </w:p>
        </w:tc>
      </w:tr>
      <w:tr w:rsidR="006E3EC2" w:rsidTr="00A40876">
        <w:tc>
          <w:tcPr>
            <w:tcW w:w="959" w:type="dxa"/>
          </w:tcPr>
          <w:p w:rsidR="006E3EC2" w:rsidRPr="006E3EC2" w:rsidRDefault="006E3EC2" w:rsidP="006E3EC2">
            <w:pPr>
              <w:spacing w:beforeLines="100" w:before="312"/>
              <w:jc w:val="center"/>
              <w:rPr>
                <w:rFonts w:ascii="仿宋_GB2312" w:eastAsia="仿宋_GB2312" w:hAnsiTheme="majorEastAsia" w:hint="eastAsia"/>
                <w:sz w:val="32"/>
                <w:szCs w:val="32"/>
              </w:rPr>
            </w:pPr>
            <w:r w:rsidRPr="006E3EC2">
              <w:rPr>
                <w:rFonts w:ascii="仿宋_GB2312" w:eastAsia="仿宋_GB2312" w:hAnsiTheme="majorEastAsia" w:hint="eastAsia"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6E3EC2" w:rsidRDefault="006E3EC2" w:rsidP="00F95F7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绥芬河盛世房地产开发</w:t>
            </w:r>
          </w:p>
          <w:p w:rsidR="006E3EC2" w:rsidRDefault="006E3EC2" w:rsidP="00F95F77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有限公司</w:t>
            </w:r>
          </w:p>
        </w:tc>
        <w:tc>
          <w:tcPr>
            <w:tcW w:w="2835" w:type="dxa"/>
          </w:tcPr>
          <w:p w:rsidR="006E3EC2" w:rsidRDefault="006E3EC2" w:rsidP="006E3EC2">
            <w:pPr>
              <w:spacing w:beforeLines="100" w:before="312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0511B5">
              <w:rPr>
                <w:rFonts w:ascii="仿宋_GB2312" w:eastAsia="仿宋_GB2312"/>
                <w:sz w:val="32"/>
                <w:szCs w:val="32"/>
              </w:rPr>
              <w:t>10,256,606.00</w:t>
            </w:r>
            <w:r>
              <w:rPr>
                <w:rFonts w:asciiTheme="majorEastAsia" w:eastAsiaTheme="majorEastAsia" w:hAnsiTheme="majorEastAsia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1559" w:type="dxa"/>
          </w:tcPr>
          <w:p w:rsidR="006E3EC2" w:rsidRDefault="006E3EC2" w:rsidP="006E3EC2">
            <w:pPr>
              <w:spacing w:beforeLines="100" w:before="312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0.2352%</w:t>
            </w:r>
          </w:p>
        </w:tc>
        <w:tc>
          <w:tcPr>
            <w:tcW w:w="2693" w:type="dxa"/>
          </w:tcPr>
          <w:p w:rsidR="006E3EC2" w:rsidRDefault="006E3EC2" w:rsidP="006E3EC2">
            <w:pPr>
              <w:spacing w:beforeLines="100" w:before="312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2015年1月26日</w:t>
            </w:r>
          </w:p>
        </w:tc>
        <w:tc>
          <w:tcPr>
            <w:tcW w:w="2552" w:type="dxa"/>
          </w:tcPr>
          <w:p w:rsidR="006E3EC2" w:rsidRDefault="006E3EC2" w:rsidP="006E3EC2">
            <w:pPr>
              <w:spacing w:beforeLines="100" w:before="312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2016年2月5日</w:t>
            </w:r>
          </w:p>
        </w:tc>
      </w:tr>
      <w:tr w:rsidR="006E3EC2" w:rsidTr="00A40876">
        <w:trPr>
          <w:trHeight w:val="1132"/>
        </w:trPr>
        <w:tc>
          <w:tcPr>
            <w:tcW w:w="959" w:type="dxa"/>
          </w:tcPr>
          <w:p w:rsidR="006E3EC2" w:rsidRDefault="006E3EC2" w:rsidP="006E3EC2">
            <w:pPr>
              <w:spacing w:beforeLines="100" w:before="312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3969" w:type="dxa"/>
          </w:tcPr>
          <w:p w:rsidR="006E3EC2" w:rsidRPr="00A40876" w:rsidRDefault="006E3EC2" w:rsidP="006E3EC2">
            <w:pPr>
              <w:spacing w:beforeLines="100" w:before="312"/>
              <w:jc w:val="center"/>
              <w:rPr>
                <w:rFonts w:ascii="仿宋_GB2312" w:eastAsia="仿宋_GB2312" w:hAnsiTheme="majorEastAsia" w:hint="eastAsia"/>
                <w:sz w:val="32"/>
                <w:szCs w:val="32"/>
              </w:rPr>
            </w:pPr>
            <w:r w:rsidRPr="00A40876">
              <w:rPr>
                <w:rFonts w:ascii="仿宋_GB2312" w:eastAsia="仿宋_GB2312" w:hAnsiTheme="majorEastAsia" w:hint="eastAsia"/>
                <w:sz w:val="32"/>
                <w:szCs w:val="32"/>
              </w:rPr>
              <w:t>合</w:t>
            </w:r>
            <w:r w:rsidRPr="00A40876">
              <w:rPr>
                <w:rFonts w:ascii="仿宋_GB2312" w:eastAsia="仿宋_GB2312" w:hAnsiTheme="majorEastAsia" w:hint="eastAsia"/>
                <w:sz w:val="32"/>
                <w:szCs w:val="32"/>
              </w:rPr>
              <w:t xml:space="preserve"> </w:t>
            </w:r>
            <w:r w:rsidRPr="00A40876">
              <w:rPr>
                <w:rFonts w:ascii="仿宋_GB2312" w:eastAsia="仿宋_GB2312" w:hAnsiTheme="majorEastAsia" w:hint="eastAsia"/>
                <w:sz w:val="32"/>
                <w:szCs w:val="32"/>
              </w:rPr>
              <w:t>计</w:t>
            </w:r>
          </w:p>
        </w:tc>
        <w:tc>
          <w:tcPr>
            <w:tcW w:w="2835" w:type="dxa"/>
          </w:tcPr>
          <w:p w:rsidR="006E3EC2" w:rsidRDefault="006E3EC2" w:rsidP="006E3EC2">
            <w:pPr>
              <w:spacing w:beforeLines="100" w:before="312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0511B5">
              <w:rPr>
                <w:rFonts w:ascii="仿宋_GB2312" w:eastAsia="仿宋_GB2312"/>
                <w:sz w:val="32"/>
                <w:szCs w:val="32"/>
              </w:rPr>
              <w:t>10,256,606.00</w:t>
            </w:r>
          </w:p>
        </w:tc>
        <w:tc>
          <w:tcPr>
            <w:tcW w:w="1559" w:type="dxa"/>
          </w:tcPr>
          <w:p w:rsidR="006E3EC2" w:rsidRDefault="006E3EC2" w:rsidP="006E3EC2">
            <w:pPr>
              <w:spacing w:beforeLines="100" w:before="312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0.2352%</w:t>
            </w:r>
          </w:p>
        </w:tc>
        <w:tc>
          <w:tcPr>
            <w:tcW w:w="2693" w:type="dxa"/>
          </w:tcPr>
          <w:p w:rsidR="006E3EC2" w:rsidRDefault="006E3EC2" w:rsidP="006E3EC2">
            <w:pPr>
              <w:spacing w:beforeLines="100" w:before="312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-</w:t>
            </w:r>
          </w:p>
        </w:tc>
        <w:tc>
          <w:tcPr>
            <w:tcW w:w="2552" w:type="dxa"/>
          </w:tcPr>
          <w:p w:rsidR="006E3EC2" w:rsidRDefault="006E3EC2" w:rsidP="006E3EC2">
            <w:pPr>
              <w:spacing w:beforeLines="100" w:before="312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-</w:t>
            </w:r>
          </w:p>
        </w:tc>
      </w:tr>
    </w:tbl>
    <w:p w:rsidR="006E3EC2" w:rsidRPr="006E3EC2" w:rsidRDefault="006E3EC2" w:rsidP="00F95F7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sectPr w:rsidR="006E3EC2" w:rsidRPr="006E3EC2" w:rsidSect="006E3E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F06" w:rsidRDefault="00713F06" w:rsidP="00F95F77">
      <w:r>
        <w:separator/>
      </w:r>
    </w:p>
  </w:endnote>
  <w:endnote w:type="continuationSeparator" w:id="0">
    <w:p w:rsidR="00713F06" w:rsidRDefault="00713F06" w:rsidP="00F9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F06" w:rsidRDefault="00713F06" w:rsidP="00F95F77">
      <w:r>
        <w:separator/>
      </w:r>
    </w:p>
  </w:footnote>
  <w:footnote w:type="continuationSeparator" w:id="0">
    <w:p w:rsidR="00713F06" w:rsidRDefault="00713F06" w:rsidP="00F95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40"/>
    <w:rsid w:val="00210440"/>
    <w:rsid w:val="004B6767"/>
    <w:rsid w:val="006E3EC2"/>
    <w:rsid w:val="00713F06"/>
    <w:rsid w:val="00A40876"/>
    <w:rsid w:val="00F9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5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5F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5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5F77"/>
    <w:rPr>
      <w:sz w:val="18"/>
      <w:szCs w:val="18"/>
    </w:rPr>
  </w:style>
  <w:style w:type="table" w:styleId="a5">
    <w:name w:val="Table Grid"/>
    <w:basedOn w:val="a1"/>
    <w:uiPriority w:val="59"/>
    <w:rsid w:val="006E3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5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5F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5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5F77"/>
    <w:rPr>
      <w:sz w:val="18"/>
      <w:szCs w:val="18"/>
    </w:rPr>
  </w:style>
  <w:style w:type="table" w:styleId="a5">
    <w:name w:val="Table Grid"/>
    <w:basedOn w:val="a1"/>
    <w:uiPriority w:val="59"/>
    <w:rsid w:val="006E3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lj</cp:lastModifiedBy>
  <cp:revision>5</cp:revision>
  <cp:lastPrinted>2019-12-12T01:20:00Z</cp:lastPrinted>
  <dcterms:created xsi:type="dcterms:W3CDTF">2019-12-12T01:00:00Z</dcterms:created>
  <dcterms:modified xsi:type="dcterms:W3CDTF">2019-12-12T01:21:00Z</dcterms:modified>
</cp:coreProperties>
</file>